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3B" w:rsidRPr="00643768" w:rsidRDefault="00643768" w:rsidP="00643768">
      <w:pPr>
        <w:jc w:val="center"/>
        <w:outlineLvl w:val="0"/>
        <w:rPr>
          <w:b/>
          <w:szCs w:val="28"/>
        </w:rPr>
      </w:pPr>
      <w:bookmarkStart w:id="0" w:name="_GoBack"/>
      <w:r>
        <w:rPr>
          <w:b/>
          <w:szCs w:val="28"/>
        </w:rPr>
        <w:t>ВСПОМОГАТЕЛЬНАЯ  ЛИТЕРАТУРА</w:t>
      </w:r>
      <w:r w:rsidR="00222A3B">
        <w:rPr>
          <w:b/>
          <w:szCs w:val="28"/>
          <w:lang w:val="be-BY"/>
        </w:rPr>
        <w:t xml:space="preserve"> </w:t>
      </w:r>
      <w:r>
        <w:rPr>
          <w:b/>
          <w:szCs w:val="28"/>
          <w:lang w:val="be-BY"/>
        </w:rPr>
        <w:t xml:space="preserve">ПО ОРГАНИЗАЦИИ ДЕЯТЕЛЬНОСТИ </w:t>
      </w:r>
      <w:r w:rsidR="00222A3B">
        <w:rPr>
          <w:b/>
          <w:caps/>
          <w:szCs w:val="28"/>
          <w:lang w:val="be-BY"/>
        </w:rPr>
        <w:t>классного руководителя”</w:t>
      </w:r>
      <w:bookmarkEnd w:id="0"/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Азбука форм воспитательной работы: справочник / авт.-сост. З.В. Артеменко, Ж.Е. Завадская.  – Минск: Новое знание, 2001. – 315 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Арсланова, Л.Г. Большая перемена: сборник сценариев организаторам досуга / Л.Г. Арсланова. – М.: АРКТИ, 2005. – 62 с. 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Барышникова, С. В. Трудный выбор классного руководителя: метод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по организации воспитательной деятельности в классе /</w:t>
      </w:r>
      <w:proofErr w:type="spellStart"/>
      <w:r>
        <w:rPr>
          <w:sz w:val="28"/>
          <w:szCs w:val="28"/>
        </w:rPr>
        <w:t>С.В.Барышникова</w:t>
      </w:r>
      <w:proofErr w:type="spellEnd"/>
      <w:r>
        <w:rPr>
          <w:sz w:val="28"/>
          <w:szCs w:val="28"/>
        </w:rPr>
        <w:t>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КАРО, 2003.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Бесова</w:t>
      </w:r>
      <w:proofErr w:type="spellEnd"/>
      <w:r>
        <w:rPr>
          <w:iCs/>
          <w:sz w:val="28"/>
          <w:szCs w:val="28"/>
        </w:rPr>
        <w:t>, М. А. Современные формы воспитательной работы</w:t>
      </w:r>
      <w:proofErr w:type="gramStart"/>
      <w:r>
        <w:rPr>
          <w:iCs/>
          <w:sz w:val="28"/>
          <w:szCs w:val="28"/>
        </w:rPr>
        <w:t xml:space="preserve"> :</w:t>
      </w:r>
      <w:proofErr w:type="gramEnd"/>
      <w:r>
        <w:rPr>
          <w:iCs/>
          <w:sz w:val="28"/>
          <w:szCs w:val="28"/>
        </w:rPr>
        <w:t xml:space="preserve"> учебно-методические материалы / М. А. </w:t>
      </w:r>
      <w:proofErr w:type="spellStart"/>
      <w:r>
        <w:rPr>
          <w:iCs/>
          <w:sz w:val="28"/>
          <w:szCs w:val="28"/>
        </w:rPr>
        <w:t>Бесова</w:t>
      </w:r>
      <w:proofErr w:type="spellEnd"/>
      <w:r>
        <w:rPr>
          <w:iCs/>
          <w:sz w:val="28"/>
          <w:szCs w:val="28"/>
        </w:rPr>
        <w:t>, Т. П. </w:t>
      </w:r>
      <w:proofErr w:type="spellStart"/>
      <w:r>
        <w:rPr>
          <w:iCs/>
          <w:sz w:val="28"/>
          <w:szCs w:val="28"/>
        </w:rPr>
        <w:t>Чикиндина</w:t>
      </w:r>
      <w:proofErr w:type="spellEnd"/>
      <w:r>
        <w:rPr>
          <w:iCs/>
          <w:sz w:val="28"/>
          <w:szCs w:val="28"/>
        </w:rPr>
        <w:t>. — Могилев</w:t>
      </w:r>
      <w:proofErr w:type="gramStart"/>
      <w:r>
        <w:rPr>
          <w:iCs/>
          <w:sz w:val="28"/>
          <w:szCs w:val="28"/>
        </w:rPr>
        <w:t xml:space="preserve"> :</w:t>
      </w:r>
      <w:proofErr w:type="gramEnd"/>
      <w:r>
        <w:rPr>
          <w:iCs/>
          <w:sz w:val="28"/>
          <w:szCs w:val="28"/>
        </w:rPr>
        <w:t xml:space="preserve"> МГУ им. А. А. Кулешова, 2013. — 52 с. 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Журлова</w:t>
      </w:r>
      <w:proofErr w:type="spellEnd"/>
      <w:r>
        <w:rPr>
          <w:iCs/>
          <w:sz w:val="28"/>
          <w:szCs w:val="28"/>
        </w:rPr>
        <w:t xml:space="preserve">, И.В. Деятельность классного руководителя в условиях современной школы: раздаточные материалы / сост. И.В. </w:t>
      </w:r>
      <w:proofErr w:type="spellStart"/>
      <w:r>
        <w:rPr>
          <w:iCs/>
          <w:sz w:val="28"/>
          <w:szCs w:val="28"/>
        </w:rPr>
        <w:t>Журлова</w:t>
      </w:r>
      <w:proofErr w:type="spellEnd"/>
      <w:r>
        <w:rPr>
          <w:iCs/>
          <w:sz w:val="28"/>
          <w:szCs w:val="28"/>
        </w:rPr>
        <w:t xml:space="preserve">. – Мозырь: УО «МГПУ им. </w:t>
      </w:r>
      <w:proofErr w:type="spellStart"/>
      <w:r>
        <w:rPr>
          <w:iCs/>
          <w:sz w:val="28"/>
          <w:szCs w:val="28"/>
        </w:rPr>
        <w:t>И.П.Шамякина</w:t>
      </w:r>
      <w:proofErr w:type="spellEnd"/>
      <w:r>
        <w:rPr>
          <w:iCs/>
          <w:sz w:val="28"/>
          <w:szCs w:val="28"/>
        </w:rPr>
        <w:t xml:space="preserve">», 2014. – 53 с. 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be-BY"/>
        </w:rPr>
        <w:t>Журнал классного руководителя /сост. Л.И. Василевич. – Мозырь, 2007. – 115 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Завадская, Ж.Е. Формы воспитательной работы с учащейся молодежью: методика подготовки и проведения /</w:t>
      </w:r>
      <w:proofErr w:type="spellStart"/>
      <w:r>
        <w:rPr>
          <w:iCs/>
          <w:sz w:val="28"/>
          <w:szCs w:val="28"/>
        </w:rPr>
        <w:t>Ж.Е.Завадская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З.В.Артеменко</w:t>
      </w:r>
      <w:proofErr w:type="spellEnd"/>
      <w:r>
        <w:rPr>
          <w:iCs/>
          <w:sz w:val="28"/>
          <w:szCs w:val="28"/>
        </w:rPr>
        <w:t>. Минск: Современная школа, 2010. – 352 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Иванов, И.П. Энциклопедия коллективных творческих дел. – М., 1988.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Классному руководителю: учеб</w:t>
      </w:r>
      <w:proofErr w:type="gramStart"/>
      <w:r>
        <w:rPr>
          <w:iCs/>
          <w:sz w:val="28"/>
          <w:szCs w:val="28"/>
        </w:rPr>
        <w:t>.-</w:t>
      </w:r>
      <w:proofErr w:type="gramEnd"/>
      <w:r>
        <w:rPr>
          <w:iCs/>
          <w:sz w:val="28"/>
          <w:szCs w:val="28"/>
        </w:rPr>
        <w:t xml:space="preserve">метод. пособие / М.И. Рожков [и др.]; под ред. М.И. Рожкова . – М.: </w:t>
      </w:r>
      <w:proofErr w:type="spellStart"/>
      <w:r>
        <w:rPr>
          <w:iCs/>
          <w:sz w:val="28"/>
          <w:szCs w:val="28"/>
        </w:rPr>
        <w:t>Гуманит</w:t>
      </w:r>
      <w:proofErr w:type="spellEnd"/>
      <w:r>
        <w:rPr>
          <w:iCs/>
          <w:sz w:val="28"/>
          <w:szCs w:val="28"/>
        </w:rPr>
        <w:t xml:space="preserve">. изд. центр ВЛАДОС, 1999. – 280 с.  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Кукушин</w:t>
      </w:r>
      <w:proofErr w:type="spellEnd"/>
      <w:r>
        <w:rPr>
          <w:iCs/>
          <w:sz w:val="28"/>
          <w:szCs w:val="28"/>
        </w:rPr>
        <w:t>, В.С. Теория и методика воспитательной работы: учеб</w:t>
      </w:r>
      <w:proofErr w:type="gramStart"/>
      <w:r>
        <w:rPr>
          <w:iCs/>
          <w:sz w:val="28"/>
          <w:szCs w:val="28"/>
        </w:rPr>
        <w:t>.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</w:t>
      </w:r>
      <w:proofErr w:type="gramEnd"/>
      <w:r>
        <w:rPr>
          <w:iCs/>
          <w:sz w:val="28"/>
          <w:szCs w:val="28"/>
        </w:rPr>
        <w:t xml:space="preserve">особие. / В.С. </w:t>
      </w:r>
      <w:proofErr w:type="spellStart"/>
      <w:r>
        <w:rPr>
          <w:iCs/>
          <w:sz w:val="28"/>
          <w:szCs w:val="28"/>
        </w:rPr>
        <w:t>Кукушин</w:t>
      </w:r>
      <w:proofErr w:type="spellEnd"/>
      <w:r>
        <w:rPr>
          <w:iCs/>
          <w:sz w:val="28"/>
          <w:szCs w:val="28"/>
        </w:rPr>
        <w:t>. – Ростов н</w:t>
      </w:r>
      <w:proofErr w:type="gramStart"/>
      <w:r>
        <w:rPr>
          <w:iCs/>
          <w:sz w:val="28"/>
          <w:szCs w:val="28"/>
        </w:rPr>
        <w:t>/Д</w:t>
      </w:r>
      <w:proofErr w:type="gramEnd"/>
      <w:r>
        <w:rPr>
          <w:iCs/>
          <w:sz w:val="28"/>
          <w:szCs w:val="28"/>
        </w:rPr>
        <w:t>: Изд. центр «</w:t>
      </w:r>
      <w:proofErr w:type="spellStart"/>
      <w:r>
        <w:rPr>
          <w:iCs/>
          <w:sz w:val="28"/>
          <w:szCs w:val="28"/>
        </w:rPr>
        <w:t>МарТ</w:t>
      </w:r>
      <w:proofErr w:type="spellEnd"/>
      <w:r>
        <w:rPr>
          <w:iCs/>
          <w:sz w:val="28"/>
          <w:szCs w:val="28"/>
        </w:rPr>
        <w:t>», 2002. – 320с.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Лепнева</w:t>
      </w:r>
      <w:proofErr w:type="spellEnd"/>
      <w:r>
        <w:rPr>
          <w:iCs/>
          <w:sz w:val="28"/>
          <w:szCs w:val="28"/>
        </w:rPr>
        <w:t xml:space="preserve">, О.А. Классный коллектив: технология формирования: методическое пособие / О.А. </w:t>
      </w:r>
      <w:proofErr w:type="spellStart"/>
      <w:r>
        <w:rPr>
          <w:iCs/>
          <w:sz w:val="28"/>
          <w:szCs w:val="28"/>
        </w:rPr>
        <w:t>Лепнева</w:t>
      </w:r>
      <w:proofErr w:type="spellEnd"/>
      <w:r>
        <w:rPr>
          <w:iCs/>
          <w:sz w:val="28"/>
          <w:szCs w:val="28"/>
        </w:rPr>
        <w:t xml:space="preserve">, Е.А. </w:t>
      </w:r>
      <w:proofErr w:type="spellStart"/>
      <w:r>
        <w:rPr>
          <w:iCs/>
          <w:sz w:val="28"/>
          <w:szCs w:val="28"/>
        </w:rPr>
        <w:t>Тимошко</w:t>
      </w:r>
      <w:proofErr w:type="spellEnd"/>
      <w:r>
        <w:rPr>
          <w:iCs/>
          <w:sz w:val="28"/>
          <w:szCs w:val="28"/>
        </w:rPr>
        <w:t xml:space="preserve">  М.: ООО» ЦГЛ». – 2006 – 128 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воспитательной работы под редакцией </w:t>
      </w:r>
      <w:proofErr w:type="spellStart"/>
      <w:r>
        <w:rPr>
          <w:sz w:val="28"/>
          <w:szCs w:val="28"/>
        </w:rPr>
        <w:t>Сластенина</w:t>
      </w:r>
      <w:proofErr w:type="spellEnd"/>
      <w:r>
        <w:rPr>
          <w:sz w:val="28"/>
          <w:szCs w:val="28"/>
        </w:rPr>
        <w:t xml:space="preserve"> В.А. – Москва: Академия, 2002. – 143 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Натанзон</w:t>
      </w:r>
      <w:proofErr w:type="spellEnd"/>
      <w:r>
        <w:rPr>
          <w:sz w:val="28"/>
          <w:szCs w:val="28"/>
        </w:rPr>
        <w:t>, Э.Ш. Психологический анализ поступков ученика. – М., 1991.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Планирование воспитательной работы в классе: метод</w:t>
      </w:r>
      <w:proofErr w:type="gramStart"/>
      <w:r>
        <w:rPr>
          <w:iCs/>
          <w:sz w:val="28"/>
          <w:szCs w:val="28"/>
        </w:rPr>
        <w:t>.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</w:t>
      </w:r>
      <w:proofErr w:type="gramEnd"/>
      <w:r>
        <w:rPr>
          <w:iCs/>
          <w:sz w:val="28"/>
          <w:szCs w:val="28"/>
        </w:rPr>
        <w:t>особие / под ред. Е.Н. Степанова. – М: ТЦ Сфера, 2002.– 128 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Подласый</w:t>
      </w:r>
      <w:proofErr w:type="spellEnd"/>
      <w:r>
        <w:rPr>
          <w:sz w:val="28"/>
          <w:szCs w:val="28"/>
        </w:rPr>
        <w:t>, И. П. Педагогика. Новый курс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студ.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вузов : в 2 кн. / И. П. </w:t>
      </w:r>
      <w:proofErr w:type="spellStart"/>
      <w:r>
        <w:rPr>
          <w:sz w:val="28"/>
          <w:szCs w:val="28"/>
        </w:rPr>
        <w:t>Подласый</w:t>
      </w:r>
      <w:proofErr w:type="spellEnd"/>
      <w:r>
        <w:rPr>
          <w:sz w:val="28"/>
          <w:szCs w:val="28"/>
        </w:rPr>
        <w:t xml:space="preserve">. — М.: </w:t>
      </w:r>
      <w:proofErr w:type="spellStart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>. изд. центр «ВЛАДОС», 1999. — Кн. 2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Процесс воспитания. —256 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Рожков, М.И. Организация воспитательного процесса в школе / М.И. Рожков, Л.В. </w:t>
      </w:r>
      <w:proofErr w:type="spellStart"/>
      <w:r>
        <w:rPr>
          <w:iCs/>
          <w:sz w:val="28"/>
          <w:szCs w:val="28"/>
        </w:rPr>
        <w:t>Байбородова</w:t>
      </w:r>
      <w:proofErr w:type="spellEnd"/>
      <w:r>
        <w:rPr>
          <w:iCs/>
          <w:sz w:val="28"/>
          <w:szCs w:val="28"/>
        </w:rPr>
        <w:t xml:space="preserve">.  – М: </w:t>
      </w:r>
      <w:proofErr w:type="spellStart"/>
      <w:r>
        <w:rPr>
          <w:iCs/>
          <w:sz w:val="28"/>
          <w:szCs w:val="28"/>
        </w:rPr>
        <w:t>Гуманит</w:t>
      </w:r>
      <w:proofErr w:type="spellEnd"/>
      <w:r>
        <w:rPr>
          <w:iCs/>
          <w:sz w:val="28"/>
          <w:szCs w:val="28"/>
        </w:rPr>
        <w:t xml:space="preserve">. изд. центр ВЛАДОС, 2000. – 256 с. 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Сергеева, В.П. Классный руководитель: планирование и организация работы от А до Я. /</w:t>
      </w:r>
      <w:proofErr w:type="spellStart"/>
      <w:r>
        <w:rPr>
          <w:iCs/>
          <w:sz w:val="28"/>
          <w:szCs w:val="28"/>
        </w:rPr>
        <w:t>В.П.Сергеева</w:t>
      </w:r>
      <w:proofErr w:type="spellEnd"/>
      <w:r>
        <w:rPr>
          <w:iCs/>
          <w:sz w:val="28"/>
          <w:szCs w:val="28"/>
        </w:rPr>
        <w:t>. – М: – 2009.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Сергеева, В.П. Технология деятельности классного руководителя в воспитательной системе школы </w:t>
      </w:r>
      <w:r>
        <w:rPr>
          <w:iCs/>
          <w:sz w:val="28"/>
          <w:szCs w:val="28"/>
        </w:rPr>
        <w:t>/</w:t>
      </w:r>
      <w:proofErr w:type="spellStart"/>
      <w:r>
        <w:rPr>
          <w:iCs/>
          <w:sz w:val="28"/>
          <w:szCs w:val="28"/>
        </w:rPr>
        <w:t>В.П.Сергеева</w:t>
      </w:r>
      <w:proofErr w:type="spellEnd"/>
      <w:r>
        <w:rPr>
          <w:iCs/>
          <w:sz w:val="28"/>
          <w:szCs w:val="28"/>
        </w:rPr>
        <w:t>. –</w:t>
      </w:r>
      <w:r>
        <w:rPr>
          <w:sz w:val="28"/>
          <w:szCs w:val="28"/>
        </w:rPr>
        <w:t xml:space="preserve"> М.: ЦГЛ, 2004.-128с.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Скурат, Г.Г. Играем вместе: пособие для учителей, </w:t>
      </w:r>
      <w:proofErr w:type="spellStart"/>
      <w:r>
        <w:rPr>
          <w:iCs/>
          <w:sz w:val="28"/>
          <w:szCs w:val="28"/>
        </w:rPr>
        <w:t>практ</w:t>
      </w:r>
      <w:proofErr w:type="spellEnd"/>
      <w:r>
        <w:rPr>
          <w:iCs/>
          <w:sz w:val="28"/>
          <w:szCs w:val="28"/>
        </w:rPr>
        <w:t>. психологов, рук</w:t>
      </w:r>
      <w:proofErr w:type="gramStart"/>
      <w:r>
        <w:rPr>
          <w:iCs/>
          <w:sz w:val="28"/>
          <w:szCs w:val="28"/>
        </w:rPr>
        <w:t>.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к</w:t>
      </w:r>
      <w:proofErr w:type="gramEnd"/>
      <w:r>
        <w:rPr>
          <w:iCs/>
          <w:sz w:val="28"/>
          <w:szCs w:val="28"/>
        </w:rPr>
        <w:t>ружков / Г.Г. Скурат. – Минск: УП «ИВЦ Минфина», 2004. – 214</w:t>
      </w:r>
      <w:r>
        <w:rPr>
          <w:iCs/>
          <w:sz w:val="28"/>
          <w:szCs w:val="28"/>
          <w:lang w:val="be-BY"/>
        </w:rPr>
        <w:t> </w:t>
      </w:r>
      <w:r>
        <w:rPr>
          <w:iCs/>
          <w:sz w:val="28"/>
          <w:szCs w:val="28"/>
        </w:rPr>
        <w:t xml:space="preserve">с.  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Стефановская</w:t>
      </w:r>
      <w:proofErr w:type="spellEnd"/>
      <w:r>
        <w:rPr>
          <w:iCs/>
          <w:sz w:val="28"/>
          <w:szCs w:val="28"/>
        </w:rPr>
        <w:t>, Т.А. Классный руководитель: функции и основные направления деятельности /</w:t>
      </w:r>
      <w:proofErr w:type="spellStart"/>
      <w:r>
        <w:rPr>
          <w:iCs/>
          <w:sz w:val="28"/>
          <w:szCs w:val="28"/>
        </w:rPr>
        <w:t>Т.А.Стефановская</w:t>
      </w:r>
      <w:proofErr w:type="spellEnd"/>
      <w:r>
        <w:rPr>
          <w:iCs/>
          <w:sz w:val="28"/>
          <w:szCs w:val="28"/>
        </w:rPr>
        <w:t>. – М: Академия, 2006 – 192с.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Формы воспитательной работы в школе и лагере: игры, конкурсы, викторины. В 2-х частях. Ч.1.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учеб-метод. </w:t>
      </w:r>
      <w:r>
        <w:rPr>
          <w:sz w:val="28"/>
          <w:szCs w:val="28"/>
          <w:lang w:val="be-BY"/>
        </w:rPr>
        <w:t>п</w:t>
      </w:r>
      <w:proofErr w:type="spellStart"/>
      <w:r>
        <w:rPr>
          <w:sz w:val="28"/>
          <w:szCs w:val="28"/>
        </w:rPr>
        <w:t>особие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П.М.Бычковский</w:t>
      </w:r>
      <w:proofErr w:type="spellEnd"/>
      <w:r>
        <w:rPr>
          <w:sz w:val="28"/>
          <w:szCs w:val="28"/>
        </w:rPr>
        <w:t xml:space="preserve"> и [др.] </w:t>
      </w:r>
      <w:r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</w:rPr>
        <w:t xml:space="preserve">Минск, БГУ, 2008. </w:t>
      </w:r>
      <w:r>
        <w:rPr>
          <w:sz w:val="28"/>
          <w:szCs w:val="28"/>
          <w:lang w:val="be-BY"/>
        </w:rPr>
        <w:t>–</w:t>
      </w:r>
      <w:r>
        <w:rPr>
          <w:sz w:val="28"/>
          <w:szCs w:val="28"/>
        </w:rPr>
        <w:t xml:space="preserve"> 359 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Шилина</w:t>
      </w:r>
      <w:proofErr w:type="spellEnd"/>
      <w:r>
        <w:rPr>
          <w:iCs/>
          <w:sz w:val="28"/>
          <w:szCs w:val="28"/>
        </w:rPr>
        <w:t xml:space="preserve">, З.М. Классный руководитель: искусство воспитания. - М.: Московское </w:t>
      </w:r>
      <w:proofErr w:type="spellStart"/>
      <w:r>
        <w:rPr>
          <w:iCs/>
          <w:sz w:val="28"/>
          <w:szCs w:val="28"/>
        </w:rPr>
        <w:t>пед</w:t>
      </w:r>
      <w:proofErr w:type="spellEnd"/>
      <w:r>
        <w:rPr>
          <w:iCs/>
          <w:sz w:val="28"/>
          <w:szCs w:val="28"/>
        </w:rPr>
        <w:t>. общество, 1997. - 104с.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Шилова М.И. Изучение воспитанности школьников. – М., 1990.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Шилова, Т.А. Профилактика алкогольной и наркотической зависимости у подростков в школе: практическое пособие / Т.А. Шилова. – 2-е изд.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.: Айрис-пресс, 2005. – 93 с. </w:t>
      </w:r>
    </w:p>
    <w:p w:rsidR="00222A3B" w:rsidRDefault="00222A3B" w:rsidP="00222A3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Щуркова</w:t>
      </w:r>
      <w:proofErr w:type="spellEnd"/>
      <w:r>
        <w:rPr>
          <w:sz w:val="28"/>
          <w:szCs w:val="28"/>
        </w:rPr>
        <w:t xml:space="preserve">, Н.Е. Воспитание детей в школе. – М., 1998. </w:t>
      </w:r>
    </w:p>
    <w:p w:rsidR="00222A3B" w:rsidRDefault="00222A3B" w:rsidP="00222A3B">
      <w:pPr>
        <w:pStyle w:val="2"/>
        <w:spacing w:before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Документы и дополнительные источники</w:t>
      </w:r>
    </w:p>
    <w:p w:rsidR="00222A3B" w:rsidRDefault="00222A3B" w:rsidP="00222A3B">
      <w:pPr>
        <w:pStyle w:val="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Кодекс Республики Беларусь об образовании. - Минск: Нац. Центр правовой </w:t>
      </w:r>
      <w:proofErr w:type="spellStart"/>
      <w:r>
        <w:rPr>
          <w:iCs/>
          <w:sz w:val="28"/>
          <w:szCs w:val="28"/>
        </w:rPr>
        <w:t>информ</w:t>
      </w:r>
      <w:proofErr w:type="spellEnd"/>
      <w:r>
        <w:rPr>
          <w:iCs/>
          <w:sz w:val="28"/>
          <w:szCs w:val="28"/>
        </w:rPr>
        <w:t xml:space="preserve">. </w:t>
      </w:r>
      <w:proofErr w:type="spellStart"/>
      <w:r>
        <w:rPr>
          <w:iCs/>
          <w:sz w:val="28"/>
          <w:szCs w:val="28"/>
        </w:rPr>
        <w:t>Респ</w:t>
      </w:r>
      <w:proofErr w:type="spellEnd"/>
      <w:r>
        <w:rPr>
          <w:iCs/>
          <w:sz w:val="28"/>
          <w:szCs w:val="28"/>
        </w:rPr>
        <w:t>. Беларусь, 2011. - 400 с.</w:t>
      </w:r>
    </w:p>
    <w:p w:rsidR="00222A3B" w:rsidRDefault="00222A3B" w:rsidP="00222A3B">
      <w:pPr>
        <w:pStyle w:val="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Концепция непрерывного воспитания детей и учащейся молодежи в Республике Беларусь: постановление Мин. образования </w:t>
      </w:r>
      <w:proofErr w:type="spellStart"/>
      <w:r>
        <w:rPr>
          <w:iCs/>
          <w:sz w:val="28"/>
          <w:szCs w:val="28"/>
        </w:rPr>
        <w:t>Респ</w:t>
      </w:r>
      <w:proofErr w:type="spellEnd"/>
      <w:r>
        <w:rPr>
          <w:iCs/>
          <w:sz w:val="28"/>
          <w:szCs w:val="28"/>
        </w:rPr>
        <w:t xml:space="preserve">. Беларусь, 14 дек. 2006 г., № 125 // Сборник нормативных документов Министерства образования </w:t>
      </w:r>
      <w:proofErr w:type="spellStart"/>
      <w:r>
        <w:rPr>
          <w:iCs/>
          <w:sz w:val="28"/>
          <w:szCs w:val="28"/>
        </w:rPr>
        <w:t>Респ</w:t>
      </w:r>
      <w:proofErr w:type="spellEnd"/>
      <w:r>
        <w:rPr>
          <w:iCs/>
          <w:sz w:val="28"/>
          <w:szCs w:val="28"/>
        </w:rPr>
        <w:t xml:space="preserve">. Беларусь. – 2007. – № 2. – С. 9–40.  </w:t>
      </w:r>
    </w:p>
    <w:p w:rsidR="00222A3B" w:rsidRDefault="00222A3B" w:rsidP="00222A3B">
      <w:pPr>
        <w:pStyle w:val="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Положение о классном руководителе общеобразовательной школы /Министерство образования Республики Беларусь. </w:t>
      </w:r>
      <w:hyperlink r:id="rId6" w:history="1">
        <w:r>
          <w:rPr>
            <w:rStyle w:val="a3"/>
            <w:iCs/>
            <w:color w:val="auto"/>
            <w:sz w:val="28"/>
            <w:szCs w:val="28"/>
            <w:u w:val="none"/>
          </w:rPr>
          <w:t>http://edu.gov.by</w:t>
        </w:r>
      </w:hyperlink>
    </w:p>
    <w:p w:rsidR="00222A3B" w:rsidRDefault="00222A3B" w:rsidP="00222A3B">
      <w:pPr>
        <w:pStyle w:val="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Программа непрерывного воспитания детей и учащейся молодежи в Республике Беларусь: постановление Мин. образования </w:t>
      </w:r>
      <w:proofErr w:type="spellStart"/>
      <w:r>
        <w:rPr>
          <w:iCs/>
          <w:sz w:val="28"/>
          <w:szCs w:val="28"/>
        </w:rPr>
        <w:t>Респ</w:t>
      </w:r>
      <w:proofErr w:type="spellEnd"/>
      <w:r>
        <w:rPr>
          <w:iCs/>
          <w:sz w:val="28"/>
          <w:szCs w:val="28"/>
        </w:rPr>
        <w:t xml:space="preserve">. Беларусь, 28 дек. 2006 г., № 132 // Сборник нормативных документов Мин. образования </w:t>
      </w:r>
      <w:proofErr w:type="spellStart"/>
      <w:r>
        <w:rPr>
          <w:iCs/>
          <w:sz w:val="28"/>
          <w:szCs w:val="28"/>
        </w:rPr>
        <w:t>Респ</w:t>
      </w:r>
      <w:proofErr w:type="spellEnd"/>
      <w:r>
        <w:rPr>
          <w:iCs/>
          <w:sz w:val="28"/>
          <w:szCs w:val="28"/>
        </w:rPr>
        <w:t xml:space="preserve">. Беларусь. – 2007. – №  11. – С. 3–33. </w:t>
      </w:r>
    </w:p>
    <w:p w:rsidR="00222A3B" w:rsidRDefault="00222A3B" w:rsidP="00222A3B">
      <w:pPr>
        <w:pStyle w:val="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Периодические издания:</w:t>
      </w:r>
      <w:r>
        <w:rPr>
          <w:iCs/>
          <w:sz w:val="28"/>
          <w:szCs w:val="28"/>
        </w:rPr>
        <w:t xml:space="preserve"> «Классный руководитель», «Справочник классного руководителя», «Родительское собрание», «Семья и школа», «Воспитание школьников», «</w:t>
      </w:r>
      <w:proofErr w:type="spellStart"/>
      <w:r>
        <w:rPr>
          <w:iCs/>
          <w:sz w:val="28"/>
          <w:szCs w:val="28"/>
        </w:rPr>
        <w:t>Выхаванне</w:t>
      </w:r>
      <w:proofErr w:type="spellEnd"/>
      <w:r>
        <w:rPr>
          <w:iCs/>
          <w:sz w:val="28"/>
          <w:szCs w:val="28"/>
        </w:rPr>
        <w:t xml:space="preserve"> і </w:t>
      </w:r>
      <w:proofErr w:type="spellStart"/>
      <w:r>
        <w:rPr>
          <w:iCs/>
          <w:sz w:val="28"/>
          <w:szCs w:val="28"/>
        </w:rPr>
        <w:t>дадатковая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адукацыя</w:t>
      </w:r>
      <w:proofErr w:type="spellEnd"/>
      <w:r>
        <w:rPr>
          <w:iCs/>
          <w:sz w:val="28"/>
          <w:szCs w:val="28"/>
        </w:rPr>
        <w:t>» «</w:t>
      </w:r>
      <w:proofErr w:type="spellStart"/>
      <w:r>
        <w:rPr>
          <w:iCs/>
          <w:sz w:val="28"/>
          <w:szCs w:val="28"/>
        </w:rPr>
        <w:t>Здаровы</w:t>
      </w:r>
      <w:proofErr w:type="spellEnd"/>
      <w:r>
        <w:rPr>
          <w:iCs/>
          <w:sz w:val="28"/>
          <w:szCs w:val="28"/>
        </w:rPr>
        <w:t xml:space="preserve"> лад </w:t>
      </w:r>
      <w:proofErr w:type="spellStart"/>
      <w:r>
        <w:rPr>
          <w:iCs/>
          <w:sz w:val="28"/>
          <w:szCs w:val="28"/>
        </w:rPr>
        <w:t>жыцця</w:t>
      </w:r>
      <w:proofErr w:type="spellEnd"/>
      <w:r>
        <w:rPr>
          <w:iCs/>
          <w:sz w:val="28"/>
          <w:szCs w:val="28"/>
        </w:rPr>
        <w:t>» и др.</w:t>
      </w:r>
    </w:p>
    <w:p w:rsidR="00222A3B" w:rsidRDefault="00222A3B" w:rsidP="00222A3B">
      <w:pPr>
        <w:pStyle w:val="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Сайт Министерства образования РБ - </w:t>
      </w:r>
      <w:hyperlink r:id="rId7" w:history="1">
        <w:r>
          <w:rPr>
            <w:rStyle w:val="a3"/>
            <w:iCs/>
            <w:color w:val="auto"/>
            <w:sz w:val="28"/>
            <w:szCs w:val="28"/>
            <w:u w:val="none"/>
          </w:rPr>
          <w:t>http://edu.gov.by</w:t>
        </w:r>
      </w:hyperlink>
    </w:p>
    <w:p w:rsidR="00222A3B" w:rsidRDefault="00222A3B" w:rsidP="00222A3B">
      <w:pPr>
        <w:pStyle w:val="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Сайт </w:t>
      </w:r>
      <w:proofErr w:type="spellStart"/>
      <w:r>
        <w:rPr>
          <w:iCs/>
          <w:sz w:val="28"/>
          <w:szCs w:val="28"/>
        </w:rPr>
        <w:t>Классны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кіраўнік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www</w:t>
      </w:r>
      <w:proofErr w:type="spellEnd"/>
      <w:r>
        <w:rPr>
          <w:iCs/>
          <w:sz w:val="28"/>
          <w:szCs w:val="28"/>
        </w:rPr>
        <w:t>. klass.by</w:t>
      </w:r>
    </w:p>
    <w:p w:rsidR="00222A3B" w:rsidRDefault="00222A3B" w:rsidP="00222A3B">
      <w:pPr>
        <w:pStyle w:val="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Сообщество взаимопомощи учителей. Раздел – Классному руководителю – Pedsovet.su</w:t>
      </w:r>
    </w:p>
    <w:p w:rsidR="004923BC" w:rsidRPr="00222A3B" w:rsidRDefault="00222A3B" w:rsidP="00222A3B">
      <w:pPr>
        <w:pStyle w:val="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Электронная библиотека классного </w:t>
      </w:r>
      <w:proofErr w:type="spellStart"/>
      <w:r>
        <w:rPr>
          <w:iCs/>
          <w:sz w:val="28"/>
          <w:szCs w:val="28"/>
        </w:rPr>
        <w:t>руководитедя</w:t>
      </w:r>
      <w:proofErr w:type="spellEnd"/>
      <w:r>
        <w:rPr>
          <w:iCs/>
          <w:sz w:val="28"/>
          <w:szCs w:val="28"/>
        </w:rPr>
        <w:t xml:space="preserve"> - knigipro.com </w:t>
      </w:r>
    </w:p>
    <w:sectPr w:rsidR="004923BC" w:rsidRPr="00222A3B" w:rsidSect="00492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945B9"/>
    <w:multiLevelType w:val="hybridMultilevel"/>
    <w:tmpl w:val="5DD2DBB8"/>
    <w:lvl w:ilvl="0" w:tplc="C1AA23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46D9F"/>
    <w:multiLevelType w:val="hybridMultilevel"/>
    <w:tmpl w:val="70CCB6F8"/>
    <w:lvl w:ilvl="0" w:tplc="F7AE611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3B"/>
    <w:rsid w:val="00222A3B"/>
    <w:rsid w:val="004923BC"/>
    <w:rsid w:val="00605F02"/>
    <w:rsid w:val="00643768"/>
    <w:rsid w:val="0071613D"/>
    <w:rsid w:val="008A0DE0"/>
    <w:rsid w:val="00A46797"/>
    <w:rsid w:val="00B71723"/>
    <w:rsid w:val="00CF5308"/>
    <w:rsid w:val="00D7358E"/>
    <w:rsid w:val="00E64FD8"/>
    <w:rsid w:val="00EE5652"/>
    <w:rsid w:val="00F4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3B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22A3B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22A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222A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3B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22A3B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22A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222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du.gov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gov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ІНА</dc:creator>
  <cp:lastModifiedBy>Администратор</cp:lastModifiedBy>
  <cp:revision>2</cp:revision>
  <dcterms:created xsi:type="dcterms:W3CDTF">2015-12-16T11:59:00Z</dcterms:created>
  <dcterms:modified xsi:type="dcterms:W3CDTF">2015-12-16T11:59:00Z</dcterms:modified>
</cp:coreProperties>
</file>